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5108E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108E">
        <w:rPr>
          <w:rFonts w:ascii="Times New Roman" w:hAnsi="Times New Roman" w:cs="Times New Roman"/>
          <w:b/>
          <w:sz w:val="28"/>
        </w:rPr>
        <w:t>Лишение права занимать определенные должности или заниматься определенной деятельностью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Уголовным кодексом Российской Федерации предусмотрено  лишение права занимать определенные должности или заниматься определенной деятельностью, чт</w:t>
      </w:r>
      <w:bookmarkStart w:id="0" w:name="_GoBack"/>
      <w:bookmarkEnd w:id="0"/>
      <w:r w:rsidRPr="00A5108E">
        <w:rPr>
          <w:rFonts w:ascii="Times New Roman" w:hAnsi="Times New Roman" w:cs="Times New Roman"/>
          <w:sz w:val="28"/>
        </w:rPr>
        <w:t>о выражается в ограничении трудовых прав осужденных.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Судом данное наказание может быть назначено как в качестве основного, так и дополнительного.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Суть лишения права занимать определенные должности состоит в запрете занимать должности на государственной службе, а также в органах местного самоуправления.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Данное наказание не предполагает запрет занимать какую-либо конкретную должность, поэтому в приговоре суд указывает определенную категорию должностей, на которую распространяется запрет, например, должности, связанные с осуществлением функций представителя власти либо организационно-распорядительных или административно-хозяйственных полномочий.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Запрет не распространяется на занятие должностей в общественных, коммерческих и иных негосударственных организациях.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Лишение права заниматься определенной деятельностью распространяется как на профессиональную, так и иную деятельность лица, связанную с характером совершенного преступления, например педагогическую или управление транспортными средствами. В данном случае, не имеет значения то, где трудится виновный - в государственном или негосударственном секторе.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Перечисленные наказания могут быть назначены и тем лицам, которые выполняли соответствующие служебные обязанности временно, либо к моменту постановления приговора уже не занимали должности и не занимались деятельностью, с которыми были связаны совершенные преступления.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Назначение наказания в виде лишения права занимать определенные должности или заниматься определенной деятельностью в зависимости от ситуации влечет за собой: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- увольнение осужденного с той должности, занимать которую ему запрещено судом;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- запрет занимать такую же должность на государственной службе или в органах местного самоуправления;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lastRenderedPageBreak/>
        <w:t>- запрет заниматься определенной деятельностью. За одно и то же преступление осужденному не может быть назначено одновременно лишение права занимать определенные должности и заниматься определенной деятельностью.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Срок данного вида наказания, назначенного в виде основного наказания – от 1 года до 5 лет, в виде дополнительного – от 6 месяцев до 3 лет.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В случаях, специально предусмотренных отдельными статьями Уголовного кодекса Российской Федерации, данный вид наказания в качестве дополнительного устанавливается на срок до 20 лет.</w:t>
      </w:r>
    </w:p>
    <w:p w:rsidR="00865366" w:rsidRPr="00A5108E" w:rsidRDefault="00865366" w:rsidP="00A5108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108E">
        <w:rPr>
          <w:rFonts w:ascii="Times New Roman" w:hAnsi="Times New Roman" w:cs="Times New Roman"/>
          <w:sz w:val="28"/>
        </w:rPr>
        <w:t>Обязанность исполнить наказание возлагается на уголовно-исполнительные инспекции по месту жительства (работы) осужденных.</w:t>
      </w:r>
    </w:p>
    <w:sectPr w:rsidR="00865366" w:rsidRPr="00A5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66"/>
    <w:rsid w:val="00865366"/>
    <w:rsid w:val="00A5108E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2019-03-22T04:49:00Z</dcterms:created>
  <dcterms:modified xsi:type="dcterms:W3CDTF">2019-03-22T05:01:00Z</dcterms:modified>
</cp:coreProperties>
</file>